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149C4876"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w:t>
      </w:r>
      <w:r w:rsidR="008052B1">
        <w:rPr>
          <w:rFonts w:ascii="Arial" w:hAnsi="Arial" w:cs="Arial"/>
          <w:b/>
          <w:sz w:val="36"/>
          <w:szCs w:val="36"/>
        </w:rPr>
        <w:t>Springbank Health</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0574912B" w14:textId="64EA33B5" w:rsidR="00675084" w:rsidRPr="00867F6D" w:rsidRDefault="00D356DF" w:rsidP="00515291">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tcPr>
          <w:p w14:paraId="63F1DB9C" w14:textId="3C3B7D7F"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13/1/25</w:t>
            </w:r>
          </w:p>
        </w:tc>
        <w:tc>
          <w:tcPr>
            <w:tcW w:w="2268" w:type="dxa"/>
            <w:tcBorders>
              <w:top w:val="single" w:sz="4" w:space="0" w:color="333333"/>
              <w:left w:val="single" w:sz="4" w:space="0" w:color="333333"/>
              <w:bottom w:val="single" w:sz="4" w:space="0" w:color="333333"/>
              <w:right w:val="single" w:sz="4" w:space="0" w:color="333333"/>
            </w:tcBorders>
          </w:tcPr>
          <w:p w14:paraId="5082EA54" w14:textId="1292F04C"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tcPr>
          <w:p w14:paraId="49647F9E" w14:textId="77777777" w:rsidR="00675084" w:rsidRPr="00867F6D"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2F80A7D7" w14:textId="77777777" w:rsidR="00675084" w:rsidRPr="00867F6D" w:rsidRDefault="00675084" w:rsidP="00515291">
            <w:pPr>
              <w:rPr>
                <w:rFonts w:ascii="Arial" w:hAnsi="Arial" w:cs="Arial"/>
                <w:sz w:val="26"/>
                <w:szCs w:val="26"/>
              </w:rPr>
            </w:pP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0B3F0345" w14:textId="5F5DCE82" w:rsidR="00675084" w:rsidRPr="00867F6D" w:rsidRDefault="0099592C" w:rsidP="00561FAF">
            <w:pPr>
              <w:jc w:val="center"/>
              <w:rPr>
                <w:rFonts w:ascii="Arial" w:hAnsi="Arial" w:cs="Arial"/>
                <w:sz w:val="26"/>
                <w:szCs w:val="26"/>
              </w:rPr>
            </w:pPr>
            <w:r>
              <w:rPr>
                <w:rFonts w:ascii="Arial" w:hAnsi="Arial" w:cs="Arial"/>
                <w:sz w:val="26"/>
                <w:szCs w:val="26"/>
              </w:rPr>
              <w:t>2</w:t>
            </w:r>
          </w:p>
        </w:tc>
        <w:tc>
          <w:tcPr>
            <w:tcW w:w="2040" w:type="dxa"/>
            <w:tcBorders>
              <w:top w:val="single" w:sz="4" w:space="0" w:color="333333"/>
              <w:left w:val="single" w:sz="4" w:space="0" w:color="333333"/>
              <w:bottom w:val="single" w:sz="4" w:space="0" w:color="333333"/>
              <w:right w:val="single" w:sz="4" w:space="0" w:color="333333"/>
            </w:tcBorders>
          </w:tcPr>
          <w:p w14:paraId="0B6D3062" w14:textId="330F405C" w:rsidR="00675084" w:rsidRPr="00867F6D" w:rsidRDefault="0099592C" w:rsidP="00515291">
            <w:pPr>
              <w:rPr>
                <w:rFonts w:ascii="Arial" w:hAnsi="Arial" w:cs="Arial"/>
                <w:sz w:val="26"/>
                <w:szCs w:val="26"/>
              </w:rPr>
            </w:pPr>
            <w:r>
              <w:rPr>
                <w:rFonts w:ascii="Arial" w:hAnsi="Arial" w:cs="Arial"/>
                <w:sz w:val="26"/>
                <w:szCs w:val="26"/>
              </w:rPr>
              <w:t>20/5/26</w:t>
            </w:r>
          </w:p>
        </w:tc>
        <w:tc>
          <w:tcPr>
            <w:tcW w:w="2268" w:type="dxa"/>
            <w:tcBorders>
              <w:top w:val="single" w:sz="4" w:space="0" w:color="333333"/>
              <w:left w:val="single" w:sz="4" w:space="0" w:color="333333"/>
              <w:bottom w:val="single" w:sz="4" w:space="0" w:color="333333"/>
              <w:right w:val="single" w:sz="4" w:space="0" w:color="333333"/>
            </w:tcBorders>
          </w:tcPr>
          <w:p w14:paraId="76E5C98F" w14:textId="5A211717" w:rsidR="00675084" w:rsidRPr="00867F6D" w:rsidRDefault="0099592C" w:rsidP="00515291">
            <w:pPr>
              <w:rPr>
                <w:rFonts w:ascii="Arial" w:hAnsi="Arial" w:cs="Arial"/>
                <w:sz w:val="26"/>
                <w:szCs w:val="26"/>
              </w:rPr>
            </w:pPr>
            <w:r>
              <w:rPr>
                <w:rFonts w:ascii="Arial" w:hAnsi="Arial" w:cs="Arial"/>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tcPr>
          <w:p w14:paraId="6872685C" w14:textId="57A3D46C"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081A838B" w14:textId="3357F5A9" w:rsidR="00675084" w:rsidRPr="00867F6D" w:rsidRDefault="0099592C" w:rsidP="00515291">
            <w:pPr>
              <w:rPr>
                <w:rFonts w:ascii="Arial" w:hAnsi="Arial" w:cs="Arial"/>
                <w:sz w:val="26"/>
                <w:szCs w:val="26"/>
              </w:rPr>
            </w:pPr>
            <w:r>
              <w:rPr>
                <w:rFonts w:ascii="Arial" w:hAnsi="Arial" w:cs="Arial"/>
                <w:sz w:val="26"/>
                <w:szCs w:val="26"/>
              </w:rPr>
              <w:t>Added right to complain information</w:t>
            </w:r>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17533065" w:rsidR="007E5AF9" w:rsidRPr="00867F6D" w:rsidRDefault="007E5AF9" w:rsidP="00044905">
      <w:pPr>
        <w:rPr>
          <w:rFonts w:ascii="Arial" w:hAnsi="Arial" w:cs="Arial"/>
          <w:sz w:val="22"/>
          <w:szCs w:val="22"/>
        </w:rPr>
      </w:pPr>
      <w:r w:rsidRPr="00867F6D">
        <w:rPr>
          <w:rFonts w:ascii="Arial" w:hAnsi="Arial" w:cs="Arial"/>
          <w:sz w:val="22"/>
          <w:szCs w:val="22"/>
        </w:rPr>
        <w:t xml:space="preserve">This policy outlines how </w:t>
      </w:r>
      <w:r w:rsidR="00D356DF">
        <w:rPr>
          <w:rFonts w:ascii="Arial" w:hAnsi="Arial" w:cs="Arial"/>
          <w:sz w:val="22"/>
          <w:szCs w:val="22"/>
        </w:rPr>
        <w:t xml:space="preserve">Springbank Health </w:t>
      </w:r>
      <w:r w:rsidRPr="00867F6D">
        <w:rPr>
          <w:rFonts w:ascii="Arial" w:hAnsi="Arial" w:cs="Arial"/>
          <w:sz w:val="22"/>
          <w:szCs w:val="22"/>
        </w:rPr>
        <w:t xml:space="preserve">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4DCDCF4F"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hyperlink r:id="rId8" w:history="1">
        <w:r w:rsidRPr="00867F6D">
          <w:rPr>
            <w:rStyle w:val="Hyperlink"/>
            <w:rFonts w:ascii="Arial" w:hAnsi="Arial" w:cs="Arial"/>
            <w:sz w:val="22"/>
            <w:szCs w:val="22"/>
          </w:rPr>
          <w:t>UK General Data Protection Regulation (UK GDPR) Policy</w:t>
        </w:r>
      </w:hyperlink>
      <w:r w:rsidRPr="00867F6D">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9"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10"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1"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2"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lastRenderedPageBreak/>
        <w:t xml:space="preserve">Medical notes (paper and electronic) </w:t>
      </w:r>
    </w:p>
    <w:p w14:paraId="441530C3" w14:textId="054E73AF"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3"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4"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5"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6"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7"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8"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9"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4D0183" w14:textId="3687037A" w:rsidR="00405BF5"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20"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4B0ED4F3" w14:textId="3A13E4D8" w:rsidR="00405BF5" w:rsidRPr="0099592C" w:rsidRDefault="0085296B" w:rsidP="0099592C">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Start w:id="458" w:name="_Toc170139587"/>
      <w:bookmarkEnd w:id="457"/>
    </w:p>
    <w:p w14:paraId="5EC13601" w14:textId="0339E78F" w:rsidR="0099592C" w:rsidRDefault="0099592C" w:rsidP="00E55C45">
      <w:pPr>
        <w:pStyle w:val="Heading2"/>
        <w:ind w:left="567"/>
        <w:rPr>
          <w:rFonts w:ascii="Arial" w:hAnsi="Arial" w:cs="Arial"/>
          <w:smallCaps w:val="0"/>
          <w:sz w:val="24"/>
          <w:szCs w:val="24"/>
          <w:lang w:val="en-GB"/>
        </w:rPr>
      </w:pPr>
      <w:r>
        <w:rPr>
          <w:rFonts w:ascii="Arial" w:hAnsi="Arial" w:cs="Arial"/>
          <w:smallCaps w:val="0"/>
          <w:sz w:val="24"/>
          <w:szCs w:val="24"/>
          <w:lang w:val="en-GB"/>
        </w:rPr>
        <w:t>Right to complaint</w:t>
      </w:r>
    </w:p>
    <w:p w14:paraId="2822A682" w14:textId="77777777" w:rsidR="0099592C" w:rsidRDefault="0099592C" w:rsidP="0099592C">
      <w:pPr>
        <w:ind w:left="567"/>
      </w:pPr>
    </w:p>
    <w:p w14:paraId="7317FF42" w14:textId="1EBD763D" w:rsidR="0099592C" w:rsidRDefault="0099592C" w:rsidP="0099592C">
      <w:pPr>
        <w:ind w:left="567"/>
      </w:pPr>
      <w:r>
        <w:t xml:space="preserve">If you have any concerns about how your information is managed by the GP Practice, please see the process outlined below. </w:t>
      </w:r>
    </w:p>
    <w:p w14:paraId="3ED22962" w14:textId="60985C81" w:rsidR="0099592C" w:rsidRPr="0099592C" w:rsidRDefault="0099592C" w:rsidP="0099592C">
      <w:pPr>
        <w:ind w:left="567"/>
      </w:pPr>
      <w:r>
        <w:t xml:space="preserve">Submit your complaint to the GP Practice in the first instance. The Practice will acknowledge your complaint within 30 days and will respond as promptly as possible. If you are not satisfied with the response, you must request a further review by the GP practice. If you remain dissatisfied following the review, you have the right to escalate your complaint to the UK Supervisory Authority. </w:t>
      </w:r>
      <w:r>
        <w:lastRenderedPageBreak/>
        <w:t>Information Commissioner: Wycliffe House, Water Lane, Wilmslow, Cheshire, SK95AF. Tel 0303 1231113 or 01625 545745.</w:t>
      </w:r>
    </w:p>
    <w:p w14:paraId="77AACC75" w14:textId="3B19904A" w:rsidR="00E55C45" w:rsidRPr="00867F6D" w:rsidRDefault="00E55C45" w:rsidP="00E55C45">
      <w:pPr>
        <w:pStyle w:val="Heading2"/>
        <w:ind w:left="567"/>
        <w:rPr>
          <w:rFonts w:ascii="Arial" w:hAnsi="Arial" w:cs="Arial"/>
          <w:smallCaps w:val="0"/>
          <w:sz w:val="24"/>
          <w:szCs w:val="24"/>
          <w:lang w:val="en-GB"/>
        </w:rPr>
      </w:pPr>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D356DF">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D356DF">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D356DF">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D356DF">
      <w:pPr>
        <w:pStyle w:val="ListParagraph"/>
        <w:numPr>
          <w:ilvl w:val="0"/>
          <w:numId w:val="3"/>
        </w:numPr>
        <w:rPr>
          <w:rFonts w:ascii="Arial" w:hAnsi="Arial" w:cs="Arial"/>
          <w:sz w:val="22"/>
          <w:szCs w:val="22"/>
        </w:rPr>
      </w:pPr>
      <w:hyperlink r:id="rId24"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D356DF">
      <w:pPr>
        <w:pStyle w:val="ListParagraph"/>
        <w:numPr>
          <w:ilvl w:val="0"/>
          <w:numId w:val="3"/>
        </w:numPr>
        <w:rPr>
          <w:rFonts w:ascii="Arial" w:hAnsi="Arial" w:cs="Arial"/>
          <w:sz w:val="22"/>
          <w:szCs w:val="22"/>
        </w:rPr>
      </w:pPr>
      <w:hyperlink r:id="rId25"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D356DF">
      <w:pPr>
        <w:pStyle w:val="ListParagraph"/>
        <w:numPr>
          <w:ilvl w:val="0"/>
          <w:numId w:val="3"/>
        </w:numPr>
        <w:rPr>
          <w:rStyle w:val="Hyperlink"/>
          <w:rFonts w:ascii="Arial" w:hAnsi="Arial" w:cs="Arial"/>
          <w:color w:val="auto"/>
          <w:sz w:val="22"/>
          <w:szCs w:val="22"/>
          <w:u w:val="none"/>
        </w:rPr>
      </w:pPr>
      <w:hyperlink r:id="rId26" w:history="1">
        <w:r w:rsidRPr="00867F6D">
          <w:rPr>
            <w:rStyle w:val="Hyperlink"/>
            <w:rFonts w:ascii="Arial" w:hAnsi="Arial" w:cs="Arial"/>
            <w:sz w:val="22"/>
            <w:szCs w:val="22"/>
          </w:rPr>
          <w:t>Information for GP practices</w:t>
        </w:r>
      </w:hyperlink>
    </w:p>
    <w:p w14:paraId="61A03E05" w14:textId="5EE6B851" w:rsidR="00E021B5" w:rsidRPr="00867F6D" w:rsidRDefault="00E021B5" w:rsidP="00D356DF">
      <w:pPr>
        <w:pStyle w:val="ListParagraph"/>
        <w:numPr>
          <w:ilvl w:val="0"/>
          <w:numId w:val="3"/>
        </w:numPr>
        <w:rPr>
          <w:rFonts w:ascii="Arial" w:hAnsi="Arial" w:cs="Arial"/>
          <w:sz w:val="22"/>
          <w:szCs w:val="22"/>
        </w:rPr>
      </w:pPr>
      <w:hyperlink r:id="rId27"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w:t>
      </w:r>
      <w:proofErr w:type="gramStart"/>
      <w:r w:rsidRPr="00867F6D">
        <w:rPr>
          <w:rFonts w:ascii="Arial" w:hAnsi="Arial" w:cs="Arial"/>
          <w:sz w:val="22"/>
          <w:szCs w:val="22"/>
        </w:rPr>
        <w:t>Social media</w:t>
      </w:r>
      <w:proofErr w:type="gramEnd"/>
      <w:r w:rsidRPr="00867F6D">
        <w:rPr>
          <w:rFonts w:ascii="Arial" w:hAnsi="Arial" w:cs="Arial"/>
          <w:sz w:val="22"/>
          <w:szCs w:val="22"/>
        </w:rPr>
        <w:t>/</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8"/>
          <w:footerReference w:type="default" r:id="rId29"/>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lastRenderedPageBreak/>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21213A11" w:rsidR="00182759" w:rsidRPr="00867F6D" w:rsidRDefault="00D356DF" w:rsidP="00044905">
      <w:pPr>
        <w:rPr>
          <w:rFonts w:ascii="Arial" w:hAnsi="Arial" w:cs="Arial"/>
          <w:bCs/>
          <w:color w:val="000000" w:themeColor="text1"/>
          <w:sz w:val="22"/>
          <w:szCs w:val="22"/>
        </w:rPr>
      </w:pPr>
      <w:r>
        <w:rPr>
          <w:rFonts w:ascii="Arial" w:hAnsi="Arial" w:cs="Arial"/>
          <w:bCs/>
          <w:color w:val="000000" w:themeColor="text1"/>
          <w:sz w:val="22"/>
          <w:szCs w:val="22"/>
        </w:rPr>
        <w:t xml:space="preserve">Springbank Health </w:t>
      </w:r>
      <w:r w:rsidR="00152800" w:rsidRPr="00867F6D">
        <w:rPr>
          <w:rFonts w:ascii="Arial" w:hAnsi="Arial" w:cs="Arial"/>
          <w:bCs/>
          <w:color w:val="000000" w:themeColor="text1"/>
          <w:sz w:val="22"/>
          <w:szCs w:val="22"/>
        </w:rPr>
        <w:t>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175A2B80" w14:textId="2E0F7141" w:rsidR="00105C0A"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993E05" w:rsidRPr="00FC303C">
        <w:rPr>
          <w:rFonts w:ascii="Arial" w:hAnsi="Arial" w:cs="Arial"/>
          <w:bCs/>
          <w:color w:val="000000" w:themeColor="text1"/>
          <w:sz w:val="22"/>
          <w:szCs w:val="22"/>
        </w:rPr>
        <w:t>[</w:t>
      </w:r>
      <w:r w:rsidR="00A0723D">
        <w:rPr>
          <w:rFonts w:ascii="Arial" w:hAnsi="Arial" w:cs="Arial"/>
          <w:bCs/>
          <w:color w:val="000000" w:themeColor="text1"/>
          <w:sz w:val="22"/>
          <w:szCs w:val="22"/>
        </w:rPr>
        <w:t>Barry Jackson N3i</w:t>
      </w:r>
      <w:r w:rsidR="00993E05" w:rsidRPr="00FC303C">
        <w:rPr>
          <w:rFonts w:ascii="Arial" w:hAnsi="Arial" w:cs="Arial"/>
          <w:bCs/>
          <w:color w:val="000000" w:themeColor="text1"/>
          <w:sz w:val="22"/>
          <w:szCs w:val="22"/>
        </w:rPr>
        <w:t>]</w:t>
      </w:r>
      <w:r w:rsidR="005B50F1" w:rsidRPr="00FC303C">
        <w:rPr>
          <w:rFonts w:ascii="Arial" w:hAnsi="Arial" w:cs="Arial"/>
          <w:bCs/>
          <w:color w:val="000000" w:themeColor="text1"/>
          <w:sz w:val="22"/>
          <w:szCs w:val="22"/>
        </w:rPr>
        <w:t>.</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356DF">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05AF588B" w14:textId="1E89CD10" w:rsidR="00F644EB" w:rsidRPr="00867F6D" w:rsidRDefault="00F644EB" w:rsidP="00D356DF">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6AC80066" w14:textId="77777777" w:rsidR="00F644EB" w:rsidRPr="00867F6D" w:rsidRDefault="00F644EB" w:rsidP="00D356DF">
      <w:pPr>
        <w:pStyle w:val="NormalWeb"/>
        <w:spacing w:before="0" w:beforeAutospacing="0" w:after="0" w:afterAutospacing="0"/>
        <w:rPr>
          <w:rFonts w:ascii="Arial" w:hAnsi="Arial" w:cs="Arial"/>
          <w:sz w:val="22"/>
          <w:szCs w:val="22"/>
          <w:lang w:val="en-GB"/>
        </w:rPr>
      </w:pPr>
    </w:p>
    <w:p w14:paraId="15C43C39" w14:textId="2D2B0BBD" w:rsidR="00F644EB" w:rsidRPr="00530547" w:rsidRDefault="00F644EB" w:rsidP="00D356DF">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1"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18A7D3C8" w14:textId="77777777" w:rsidR="00867F6D" w:rsidRPr="00867F6D" w:rsidRDefault="00867F6D" w:rsidP="00867F6D">
      <w:pPr>
        <w:pStyle w:val="NormalWeb"/>
        <w:spacing w:before="0" w:beforeAutospacing="0" w:after="0" w:afterAutospacing="0"/>
        <w:rPr>
          <w:rStyle w:val="Hyperlink"/>
          <w:rFonts w:ascii="Arial" w:hAnsi="Arial" w:cs="Arial"/>
          <w:color w:val="000000" w:themeColor="text1"/>
          <w:sz w:val="22"/>
          <w:szCs w:val="22"/>
          <w:u w:val="none"/>
          <w:lang w:val="en-GB"/>
        </w:rPr>
      </w:pPr>
    </w:p>
    <w:p w14:paraId="763E0AA1" w14:textId="77777777"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D356DF">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5762CFF3" w:rsidR="00867F6D" w:rsidRPr="00867F6D" w:rsidRDefault="00867F6D" w:rsidP="00D356DF">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lastRenderedPageBreak/>
        <w:t>Please see our local policies for more information</w:t>
      </w:r>
      <w:r w:rsidR="00D356DF">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D356DF">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7E2B5B2" w14:textId="06618E7F"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5F344F47"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50F177F8"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We share information with the following medical research organisations with your explicit consent or when the law allows</w:t>
      </w:r>
      <w:r w:rsidR="00D356DF">
        <w:rPr>
          <w:rFonts w:ascii="Arial" w:hAnsi="Arial" w:cs="Arial"/>
          <w:sz w:val="22"/>
          <w:szCs w:val="22"/>
          <w:lang w:val="en-GB"/>
        </w:rPr>
        <w:t>.</w:t>
      </w:r>
    </w:p>
    <w:p w14:paraId="09EA02B3" w14:textId="77777777" w:rsidR="006A455A" w:rsidRDefault="006A455A" w:rsidP="006A455A">
      <w:pPr>
        <w:pStyle w:val="ListParagraph"/>
        <w:rPr>
          <w:rFonts w:ascii="Arial" w:hAnsi="Arial" w:cs="Arial"/>
          <w:sz w:val="22"/>
          <w:szCs w:val="22"/>
        </w:rPr>
      </w:pPr>
    </w:p>
    <w:p w14:paraId="4B51D57D" w14:textId="4D346605" w:rsidR="00366756"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5F05AC7" w14:textId="77777777" w:rsidR="00561FAF" w:rsidRPr="00985AF2" w:rsidRDefault="00561FAF" w:rsidP="00561FAF">
      <w:pPr>
        <w:pStyle w:val="NormalWeb"/>
        <w:spacing w:before="0" w:beforeAutospacing="0" w:after="0" w:afterAutospacing="0"/>
        <w:rPr>
          <w:rFonts w:ascii="Arial" w:hAnsi="Arial" w:cs="Arial"/>
          <w:sz w:val="22"/>
          <w:szCs w:val="22"/>
          <w:lang w:val="en-GB"/>
        </w:rPr>
      </w:pP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D356DF">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5A9443CD" w:rsid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2"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25CAA5E9" w:rsidR="00810888" w:rsidRPr="00810888" w:rsidRDefault="002E20F5" w:rsidP="00810888">
            <w:pPr>
              <w:spacing w:before="120" w:after="120"/>
              <w:rPr>
                <w:rFonts w:ascii="Arial" w:hAnsi="Arial" w:cs="Arial"/>
                <w:sz w:val="22"/>
                <w:szCs w:val="22"/>
              </w:rPr>
            </w:pPr>
            <w:r>
              <w:rPr>
                <w:rFonts w:ascii="Arial" w:hAnsi="Arial" w:cs="Arial"/>
                <w:sz w:val="22"/>
                <w:szCs w:val="22"/>
              </w:rPr>
              <w:t>Springbank Health</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74D36E9E" w:rsidR="00810888" w:rsidRPr="00810888" w:rsidRDefault="002E20F5" w:rsidP="00810888">
            <w:pPr>
              <w:spacing w:before="120" w:after="120"/>
              <w:rPr>
                <w:rFonts w:ascii="Arial" w:hAnsi="Arial" w:cs="Arial"/>
                <w:sz w:val="22"/>
                <w:szCs w:val="22"/>
              </w:rPr>
            </w:pPr>
            <w:r>
              <w:rPr>
                <w:rFonts w:ascii="Arial" w:hAnsi="Arial" w:cs="Arial"/>
                <w:sz w:val="22"/>
                <w:szCs w:val="22"/>
              </w:rPr>
              <w:t>Barry Jackson</w:t>
            </w:r>
            <w:r w:rsidR="00C755D6">
              <w:rPr>
                <w:rFonts w:ascii="Arial" w:hAnsi="Arial" w:cs="Arial"/>
                <w:sz w:val="22"/>
                <w:szCs w:val="22"/>
              </w:rPr>
              <w:t xml:space="preserve"> N3i</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7EFAAEFB" w14:textId="77777777" w:rsidR="00C755D6" w:rsidRPr="00810888" w:rsidRDefault="00C755D6" w:rsidP="00C755D6">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7217E152" w14:textId="77777777" w:rsidR="00C755D6" w:rsidRPr="00810888" w:rsidRDefault="00C755D6" w:rsidP="00C755D6">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192BF6A9" w14:textId="77777777" w:rsidR="00C755D6" w:rsidRPr="00810888" w:rsidRDefault="00C755D6" w:rsidP="00C755D6">
            <w:pPr>
              <w:pStyle w:val="ListParagraph"/>
              <w:numPr>
                <w:ilvl w:val="0"/>
                <w:numId w:val="19"/>
              </w:numPr>
              <w:adjustRightInd w:val="0"/>
              <w:snapToGrid w:val="0"/>
              <w:spacing w:before="120" w:after="120"/>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46A26C37" w14:textId="77777777" w:rsidR="00C755D6" w:rsidRPr="0080646D" w:rsidRDefault="00C755D6" w:rsidP="00C755D6">
            <w:pPr>
              <w:pStyle w:val="ListParagraph"/>
              <w:numPr>
                <w:ilvl w:val="0"/>
                <w:numId w:val="19"/>
              </w:numPr>
              <w:adjustRightInd w:val="0"/>
              <w:snapToGrid w:val="0"/>
              <w:spacing w:before="120" w:after="120"/>
              <w:contextualSpacing w:val="0"/>
              <w:rPr>
                <w:rFonts w:ascii="Arial" w:hAnsi="Arial" w:cs="Arial"/>
              </w:rPr>
            </w:pPr>
            <w:r w:rsidRPr="00810888">
              <w:rPr>
                <w:rFonts w:ascii="Arial" w:hAnsi="Arial" w:cs="Arial"/>
                <w:sz w:val="22"/>
                <w:szCs w:val="22"/>
              </w:rPr>
              <w:t xml:space="preserve">Medical research and to check the quality of care </w:t>
            </w:r>
            <w:r>
              <w:rPr>
                <w:rFonts w:ascii="Arial" w:hAnsi="Arial" w:cs="Arial"/>
                <w:sz w:val="22"/>
                <w:szCs w:val="22"/>
              </w:rPr>
              <w:t>that</w:t>
            </w:r>
            <w:r w:rsidRPr="00810888">
              <w:rPr>
                <w:rFonts w:ascii="Arial" w:hAnsi="Arial" w:cs="Arial"/>
                <w:sz w:val="22"/>
                <w:szCs w:val="22"/>
              </w:rPr>
              <w:t xml:space="preserve"> is given to patients (this is called national clinical audit)</w:t>
            </w:r>
          </w:p>
          <w:p w14:paraId="1E8BC232" w14:textId="601E4402" w:rsidR="00810888" w:rsidRPr="00810888" w:rsidRDefault="00C755D6" w:rsidP="00C755D6">
            <w:pPr>
              <w:pStyle w:val="ListParagraph"/>
              <w:numPr>
                <w:ilvl w:val="0"/>
                <w:numId w:val="19"/>
              </w:numPr>
              <w:adjustRightInd w:val="0"/>
              <w:snapToGrid w:val="0"/>
              <w:spacing w:before="120" w:after="120"/>
              <w:ind w:left="714" w:hanging="357"/>
              <w:contextualSpacing w:val="0"/>
              <w:rPr>
                <w:rFonts w:ascii="Arial" w:hAnsi="Arial" w:cs="Arial"/>
              </w:rPr>
            </w:pPr>
            <w:r>
              <w:rPr>
                <w:rFonts w:ascii="Arial" w:hAnsi="Arial" w:cs="Arial"/>
                <w:color w:val="000000"/>
                <w:sz w:val="22"/>
                <w:szCs w:val="22"/>
              </w:rPr>
              <w:t>W</w:t>
            </w:r>
            <w:r w:rsidRPr="0080646D">
              <w:rPr>
                <w:rFonts w:ascii="Arial" w:hAnsi="Arial" w:cs="Arial"/>
                <w:color w:val="000000"/>
                <w:sz w:val="22"/>
                <w:szCs w:val="22"/>
              </w:rPr>
              <w:t>e may use an ambient documentation tool to draft notes. It’s checked by a clinician, and you may opt out at the time. Further information is available here</w:t>
            </w:r>
            <w:r>
              <w:rPr>
                <w:rFonts w:ascii="Arial" w:hAnsi="Arial" w:cs="Arial"/>
                <w:color w:val="000000"/>
                <w:sz w:val="22"/>
                <w:szCs w:val="22"/>
              </w:rPr>
              <w:t xml:space="preserve"> </w:t>
            </w:r>
            <w:hyperlink r:id="rId33" w:history="1">
              <w:r w:rsidRPr="0080646D">
                <w:rPr>
                  <w:color w:val="0000FF"/>
                  <w:u w:val="single"/>
                </w:rPr>
                <w:t>Springbank Health - powered by My Surgery Website</w:t>
              </w:r>
            </w:hyperlink>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lastRenderedPageBreak/>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78690254"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2A26EE36" w14:textId="77777777" w:rsidR="00810888" w:rsidRPr="00366756" w:rsidRDefault="00810888" w:rsidP="00D55D29">
            <w:pPr>
              <w:rPr>
                <w:rFonts w:ascii="Arial" w:hAnsi="Arial" w:cs="Arial"/>
                <w:color w:val="000000" w:themeColor="text1"/>
                <w:sz w:val="22"/>
                <w:szCs w:val="22"/>
              </w:rPr>
            </w:pPr>
            <w:r w:rsidRPr="00366756">
              <w:rPr>
                <w:rFonts w:ascii="Arial" w:hAnsi="Arial" w:cs="Arial"/>
                <w:color w:val="000000" w:themeColor="text1"/>
                <w:sz w:val="22"/>
                <w:szCs w:val="22"/>
                <w:highlight w:val="yellow"/>
              </w:rPr>
              <w:t>OR</w:t>
            </w:r>
          </w:p>
          <w:p w14:paraId="328D6330" w14:textId="77777777" w:rsidR="00810888" w:rsidRPr="00810888" w:rsidRDefault="00810888" w:rsidP="00D55D29">
            <w:pPr>
              <w:ind w:left="747"/>
              <w:rPr>
                <w:rFonts w:ascii="Arial" w:hAnsi="Arial" w:cs="Arial"/>
                <w:i/>
                <w:iCs/>
                <w:sz w:val="22"/>
                <w:szCs w:val="22"/>
              </w:rPr>
            </w:pPr>
            <w:r w:rsidRPr="00810888">
              <w:rPr>
                <w:rFonts w:ascii="Arial" w:hAnsi="Arial" w:cs="Arial"/>
                <w:i/>
                <w:iCs/>
                <w:sz w:val="22"/>
                <w:szCs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t xml:space="preserve">Recipient or categories of </w:t>
            </w:r>
            <w:r w:rsidRPr="00A8137B">
              <w:rPr>
                <w:rFonts w:ascii="Arial" w:hAnsi="Arial" w:cs="Arial"/>
                <w:b/>
                <w:color w:val="000000"/>
                <w:sz w:val="22"/>
                <w:szCs w:val="22"/>
              </w:rPr>
              <w:lastRenderedPageBreak/>
              <w:t xml:space="preserve">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lastRenderedPageBreak/>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lastRenderedPageBreak/>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725682C0" w14:textId="7957615D" w:rsidR="00810888" w:rsidRPr="00D356DF"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349A513E" w14:textId="77777777" w:rsidR="00810888" w:rsidRPr="00810888" w:rsidRDefault="00810888" w:rsidP="00810888">
            <w:pPr>
              <w:rPr>
                <w:rFonts w:ascii="Arial" w:hAnsi="Arial" w:cs="Arial"/>
                <w:color w:val="FF0000"/>
                <w:sz w:val="22"/>
                <w:szCs w:val="22"/>
              </w:rPr>
            </w:pPr>
          </w:p>
          <w:p w14:paraId="1F2B7C4F" w14:textId="2269D8DF" w:rsidR="00810888" w:rsidRPr="00366756" w:rsidRDefault="00810888" w:rsidP="00810888">
            <w:pPr>
              <w:rPr>
                <w:rFonts w:ascii="Arial" w:hAnsi="Arial" w:cs="Arial"/>
                <w:color w:val="000000" w:themeColor="text1"/>
                <w:sz w:val="22"/>
                <w:szCs w:val="22"/>
              </w:rPr>
            </w:pPr>
            <w:r w:rsidRPr="00810888">
              <w:rPr>
                <w:rFonts w:ascii="Arial" w:hAnsi="Arial" w:cs="Arial"/>
                <w:color w:val="000000"/>
                <w:sz w:val="22"/>
                <w:szCs w:val="22"/>
              </w:rPr>
              <w:t>For medical research</w:t>
            </w:r>
            <w:r w:rsidR="00FC303C">
              <w:rPr>
                <w:rFonts w:ascii="Arial" w:hAnsi="Arial" w:cs="Arial"/>
                <w:color w:val="000000"/>
                <w:sz w:val="22"/>
                <w:szCs w:val="22"/>
              </w:rPr>
              <w:t>,</w:t>
            </w:r>
            <w:r w:rsidRPr="00810888">
              <w:rPr>
                <w:rFonts w:ascii="Arial" w:hAnsi="Arial" w:cs="Arial"/>
                <w:color w:val="000000"/>
                <w:sz w:val="22"/>
                <w:szCs w:val="22"/>
              </w:rPr>
              <w:t xml:space="preserve"> the data will be shared with </w:t>
            </w:r>
            <w:r w:rsidR="002E20F5">
              <w:rPr>
                <w:rFonts w:ascii="Arial" w:hAnsi="Arial" w:cs="Arial"/>
                <w:color w:val="000000" w:themeColor="text1"/>
                <w:sz w:val="22"/>
                <w:szCs w:val="22"/>
              </w:rPr>
              <w:t xml:space="preserve">organisations deemed appropriate to the care of our patients. </w:t>
            </w: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D356DF">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D356DF">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w:t>
            </w:r>
            <w:proofErr w:type="gramStart"/>
            <w:r w:rsidRPr="00810888">
              <w:rPr>
                <w:rFonts w:ascii="Arial" w:hAnsi="Arial" w:cs="Arial"/>
                <w:color w:val="000000"/>
                <w:sz w:val="22"/>
                <w:szCs w:val="22"/>
              </w:rPr>
              <w:t>are not able to</w:t>
            </w:r>
            <w:proofErr w:type="gramEnd"/>
            <w:r w:rsidRPr="00810888">
              <w:rPr>
                <w:rFonts w:ascii="Arial" w:hAnsi="Arial" w:cs="Arial"/>
                <w:color w:val="000000"/>
                <w:sz w:val="22"/>
                <w:szCs w:val="22"/>
              </w:rPr>
              <w:t xml:space="preserve">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6BC73B8C" w:rsidR="00810888" w:rsidRPr="00D55D29" w:rsidRDefault="00810888" w:rsidP="00D356DF">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w:t>
            </w:r>
            <w:proofErr w:type="gramStart"/>
            <w:r w:rsidRPr="00810888">
              <w:rPr>
                <w:rFonts w:ascii="Arial" w:hAnsi="Arial" w:cs="Arial"/>
                <w:sz w:val="22"/>
                <w:szCs w:val="22"/>
              </w:rPr>
              <w:t>are not able to</w:t>
            </w:r>
            <w:proofErr w:type="gramEnd"/>
            <w:r w:rsidRPr="00810888">
              <w:rPr>
                <w:rFonts w:ascii="Arial" w:hAnsi="Arial" w:cs="Arial"/>
                <w:sz w:val="22"/>
                <w:szCs w:val="22"/>
              </w:rPr>
              <w:t xml:space="preserve">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D356DF">
              <w:rPr>
                <w:rFonts w:ascii="Arial" w:hAnsi="Arial" w:cs="Arial"/>
                <w:sz w:val="22"/>
                <w:szCs w:val="22"/>
              </w:rPr>
              <w:t>.</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4"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4F5007AD" w:rsidR="00D55D29" w:rsidRPr="00A8137B" w:rsidRDefault="00D55D29" w:rsidP="00D356DF">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D356DF">
              <w:rPr>
                <w:rFonts w:ascii="Arial" w:hAnsi="Arial" w:cs="Arial"/>
                <w:color w:val="000000"/>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D356DF">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lastRenderedPageBreak/>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356DF">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w:t>
            </w:r>
            <w:proofErr w:type="gramStart"/>
            <w:r>
              <w:rPr>
                <w:rFonts w:ascii="Arial" w:hAnsi="Arial" w:cs="Arial"/>
                <w:color w:val="000000"/>
                <w:sz w:val="22"/>
                <w:szCs w:val="22"/>
              </w:rPr>
              <w:t>are</w:t>
            </w:r>
            <w:proofErr w:type="gramEnd"/>
            <w:r>
              <w:rPr>
                <w:rFonts w:ascii="Arial" w:hAnsi="Arial" w:cs="Arial"/>
                <w:color w:val="000000"/>
                <w:sz w:val="22"/>
                <w:szCs w:val="22"/>
              </w:rPr>
              <w:t xml:space="preserve"> kept can be found </w:t>
            </w:r>
            <w:r w:rsidR="00530547">
              <w:rPr>
                <w:rFonts w:ascii="Arial" w:hAnsi="Arial" w:cs="Arial"/>
                <w:color w:val="000000"/>
                <w:sz w:val="22"/>
                <w:szCs w:val="22"/>
              </w:rPr>
              <w:t xml:space="preserve">in the </w:t>
            </w:r>
            <w:hyperlink r:id="rId35"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1AA6BA62" w:rsidR="00D55D29" w:rsidRPr="00C755D6" w:rsidRDefault="00C755D6" w:rsidP="00D356DF">
            <w:pPr>
              <w:pStyle w:val="ListParagraph"/>
              <w:numPr>
                <w:ilvl w:val="0"/>
                <w:numId w:val="24"/>
              </w:numPr>
              <w:spacing w:before="120" w:after="120"/>
              <w:ind w:left="714" w:hanging="357"/>
              <w:rPr>
                <w:rFonts w:ascii="Arial" w:eastAsiaTheme="majorEastAsia" w:hAnsi="Arial" w:cs="Arial"/>
                <w:bCs/>
                <w:sz w:val="22"/>
                <w:szCs w:val="22"/>
              </w:rPr>
            </w:pPr>
            <w:r w:rsidRPr="00C755D6">
              <w:rPr>
                <w:rFonts w:ascii="Arial" w:hAnsi="Arial" w:cs="Arial"/>
                <w:sz w:val="22"/>
                <w:szCs w:val="22"/>
              </w:rPr>
              <w:t>If you have any concerns about how your information is managed by the GP practice, please see the process outlined below: • Submit your complaint to the GP practice in the first instance. • The practice will acknowledge your complaint within 30 days and will respond as promptly as possible. • If you are not satisfied with the response, you must request a further review by the practice. If you remain dissatisfied following this review, you have the right to escalate your complaint to the UK supervisory authority. Information Commissioner: Wycliffe House Water Lane Wilmslow Cheshire SK9 5AF Tel: 0303 1231113 or 01625 545745</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356DF">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proofErr w:type="gramStart"/>
      <w:r w:rsidR="00C146F3" w:rsidRPr="00867F6D">
        <w:rPr>
          <w:sz w:val="28"/>
          <w:szCs w:val="28"/>
        </w:rPr>
        <w:t xml:space="preserve">Social </w:t>
      </w:r>
      <w:r w:rsidR="009018F9" w:rsidRPr="00867F6D">
        <w:rPr>
          <w:sz w:val="28"/>
          <w:szCs w:val="28"/>
        </w:rPr>
        <w:t>media</w:t>
      </w:r>
      <w:proofErr w:type="gramEnd"/>
      <w:r w:rsidR="009018F9" w:rsidRPr="00867F6D">
        <w:rPr>
          <w:sz w:val="28"/>
          <w:szCs w:val="28"/>
        </w:rPr>
        <w:t>/website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36"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7"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8"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D356DF">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39"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0"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51B1A4DF" w:rsidR="009003B8" w:rsidRPr="00867F6D" w:rsidRDefault="008F6CBE" w:rsidP="00C146F3">
      <w:pPr>
        <w:rPr>
          <w:rFonts w:ascii="Arial" w:hAnsi="Arial" w:cs="Arial"/>
          <w:sz w:val="22"/>
          <w:szCs w:val="22"/>
        </w:rPr>
      </w:pPr>
      <w:r w:rsidRPr="00867F6D">
        <w:rPr>
          <w:rFonts w:ascii="Arial" w:hAnsi="Arial" w:cs="Arial"/>
          <w:sz w:val="22"/>
          <w:szCs w:val="22"/>
        </w:rPr>
        <w:t>For more information, please visit our privacy notice 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1"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2"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3"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1F3E62CC"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2E20F5">
        <w:rPr>
          <w:rFonts w:ascii="Arial" w:hAnsi="Arial" w:cs="Arial"/>
          <w:sz w:val="22"/>
          <w:szCs w:val="22"/>
        </w:rPr>
        <w:t xml:space="preserve"> www.springbanksurgery.co.uk</w:t>
      </w:r>
      <w:r w:rsidR="00D42B42" w:rsidRPr="00867F6D">
        <w:rPr>
          <w:rFonts w:ascii="Arial" w:hAnsi="Arial" w:cs="Arial"/>
          <w:sz w:val="22"/>
          <w:szCs w:val="22"/>
        </w:rPr>
        <w:t xml:space="preserve"> 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D356DF">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w:t>
      </w:r>
      <w:proofErr w:type="gramStart"/>
      <w:r w:rsidRPr="00867F6D">
        <w:rPr>
          <w:rFonts w:ascii="Arial" w:hAnsi="Arial" w:cs="Arial"/>
          <w:sz w:val="22"/>
          <w:szCs w:val="22"/>
        </w:rPr>
        <w:t>as a whole is</w:t>
      </w:r>
      <w:proofErr w:type="gramEnd"/>
      <w:r w:rsidRPr="00867F6D">
        <w:rPr>
          <w:rFonts w:ascii="Arial" w:hAnsi="Arial" w:cs="Arial"/>
          <w:sz w:val="22"/>
          <w:szCs w:val="22"/>
        </w:rPr>
        <w:t xml:space="preserve">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D356DF">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w:t>
      </w:r>
      <w:proofErr w:type="gramStart"/>
      <w:r w:rsidR="00905821" w:rsidRPr="00867F6D">
        <w:rPr>
          <w:rFonts w:ascii="Arial" w:hAnsi="Arial" w:cs="Arial"/>
          <w:sz w:val="22"/>
          <w:szCs w:val="22"/>
        </w:rPr>
        <w:t>decision</w:t>
      </w:r>
      <w:proofErr w:type="gramEnd"/>
      <w:r w:rsidR="00905821" w:rsidRPr="00867F6D">
        <w:rPr>
          <w:rFonts w:ascii="Arial" w:hAnsi="Arial" w:cs="Arial"/>
          <w:sz w:val="22"/>
          <w:szCs w:val="22"/>
        </w:rPr>
        <w:t xml:space="preserve">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D356DF">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4"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45"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6"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proofErr w:type="gramStart"/>
      <w:r w:rsidR="000F5CB7" w:rsidRPr="00867F6D">
        <w:rPr>
          <w:rFonts w:ascii="Arial" w:hAnsi="Arial" w:cs="Arial"/>
          <w:sz w:val="22"/>
          <w:szCs w:val="22"/>
        </w:rPr>
        <w:t>England</w:t>
      </w:r>
      <w:proofErr w:type="gramEnd"/>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lastRenderedPageBreak/>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EB8D" w14:textId="77777777" w:rsidR="00B77532" w:rsidRDefault="00B77532" w:rsidP="00D85E4D">
      <w:r>
        <w:separator/>
      </w:r>
    </w:p>
  </w:endnote>
  <w:endnote w:type="continuationSeparator" w:id="0">
    <w:p w14:paraId="3EED9AA1" w14:textId="77777777" w:rsidR="00B77532" w:rsidRDefault="00B7753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3C4E" w14:textId="77777777" w:rsidR="00B77532" w:rsidRDefault="00B77532" w:rsidP="00D85E4D">
      <w:r>
        <w:separator/>
      </w:r>
    </w:p>
  </w:footnote>
  <w:footnote w:type="continuationSeparator" w:id="0">
    <w:p w14:paraId="0DD3E6DA" w14:textId="77777777" w:rsidR="00B77532" w:rsidRDefault="00B7753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660E4CA4" w:rsidR="001D6EA1" w:rsidRDefault="00D356DF" w:rsidP="00D356DF">
    <w:pPr>
      <w:pStyle w:val="Header"/>
      <w:jc w:val="right"/>
    </w:pPr>
    <w:r>
      <w:rPr>
        <w:noProof/>
      </w:rPr>
      <w:drawing>
        <wp:inline distT="0" distB="0" distL="0" distR="0" wp14:anchorId="4D9F0EBD" wp14:editId="674C5AB9">
          <wp:extent cx="2705100" cy="757872"/>
          <wp:effectExtent l="0" t="0" r="0" b="4445"/>
          <wp:docPr id="68753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79" cy="787059"/>
                  </a:xfrm>
                  <a:prstGeom prst="rect">
                    <a:avLst/>
                  </a:prstGeom>
                  <a:noFill/>
                </pic:spPr>
              </pic:pic>
            </a:graphicData>
          </a:graphic>
        </wp:inline>
      </w:drawing>
    </w: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5EB0"/>
    <w:multiLevelType w:val="hybridMultilevel"/>
    <w:tmpl w:val="868AE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0"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5"/>
  </w:num>
  <w:num w:numId="2" w16cid:durableId="775709685">
    <w:abstractNumId w:val="15"/>
  </w:num>
  <w:num w:numId="3" w16cid:durableId="1001546535">
    <w:abstractNumId w:val="11"/>
  </w:num>
  <w:num w:numId="4" w16cid:durableId="470906101">
    <w:abstractNumId w:val="21"/>
  </w:num>
  <w:num w:numId="5" w16cid:durableId="59526116">
    <w:abstractNumId w:val="14"/>
  </w:num>
  <w:num w:numId="6" w16cid:durableId="1688752863">
    <w:abstractNumId w:val="23"/>
  </w:num>
  <w:num w:numId="7" w16cid:durableId="2062509954">
    <w:abstractNumId w:val="10"/>
  </w:num>
  <w:num w:numId="8" w16cid:durableId="435099607">
    <w:abstractNumId w:val="7"/>
  </w:num>
  <w:num w:numId="9" w16cid:durableId="50466908">
    <w:abstractNumId w:val="17"/>
  </w:num>
  <w:num w:numId="10" w16cid:durableId="884608735">
    <w:abstractNumId w:val="9"/>
  </w:num>
  <w:num w:numId="11" w16cid:durableId="1914924893">
    <w:abstractNumId w:val="6"/>
  </w:num>
  <w:num w:numId="12" w16cid:durableId="1539314692">
    <w:abstractNumId w:val="19"/>
  </w:num>
  <w:num w:numId="13" w16cid:durableId="1229921013">
    <w:abstractNumId w:val="24"/>
  </w:num>
  <w:num w:numId="14" w16cid:durableId="2125616475">
    <w:abstractNumId w:val="13"/>
  </w:num>
  <w:num w:numId="15" w16cid:durableId="2131824260">
    <w:abstractNumId w:val="22"/>
  </w:num>
  <w:num w:numId="16" w16cid:durableId="2123962601">
    <w:abstractNumId w:val="0"/>
  </w:num>
  <w:num w:numId="17" w16cid:durableId="9112457">
    <w:abstractNumId w:val="12"/>
  </w:num>
  <w:num w:numId="18" w16cid:durableId="1350258498">
    <w:abstractNumId w:val="20"/>
  </w:num>
  <w:num w:numId="19" w16cid:durableId="2073381889">
    <w:abstractNumId w:val="18"/>
  </w:num>
  <w:num w:numId="20" w16cid:durableId="1401244789">
    <w:abstractNumId w:val="8"/>
  </w:num>
  <w:num w:numId="21" w16cid:durableId="533033674">
    <w:abstractNumId w:val="1"/>
  </w:num>
  <w:num w:numId="22" w16cid:durableId="1761100555">
    <w:abstractNumId w:val="4"/>
  </w:num>
  <w:num w:numId="23" w16cid:durableId="583684171">
    <w:abstractNumId w:val="3"/>
  </w:num>
  <w:num w:numId="24" w16cid:durableId="1581018914">
    <w:abstractNumId w:val="16"/>
  </w:num>
  <w:num w:numId="25" w16cid:durableId="1724327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E20F5"/>
    <w:rsid w:val="002F04CD"/>
    <w:rsid w:val="002F08E6"/>
    <w:rsid w:val="002F1096"/>
    <w:rsid w:val="002F67C1"/>
    <w:rsid w:val="002F7F00"/>
    <w:rsid w:val="002F7FAB"/>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3F7A26"/>
    <w:rsid w:val="004011FB"/>
    <w:rsid w:val="004012C5"/>
    <w:rsid w:val="00405BF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2D01"/>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1FAF"/>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56C9F"/>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2B1"/>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463A"/>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9592C"/>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23D"/>
    <w:rsid w:val="00A07F24"/>
    <w:rsid w:val="00A12A6E"/>
    <w:rsid w:val="00A1459F"/>
    <w:rsid w:val="00A14857"/>
    <w:rsid w:val="00A266EB"/>
    <w:rsid w:val="00A26A10"/>
    <w:rsid w:val="00A339E7"/>
    <w:rsid w:val="00A34DA6"/>
    <w:rsid w:val="00A41814"/>
    <w:rsid w:val="00A41F06"/>
    <w:rsid w:val="00A45C71"/>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36FA7"/>
    <w:rsid w:val="00B429B8"/>
    <w:rsid w:val="00B452A8"/>
    <w:rsid w:val="00B46437"/>
    <w:rsid w:val="00B46511"/>
    <w:rsid w:val="00B55DC4"/>
    <w:rsid w:val="00B719E5"/>
    <w:rsid w:val="00B7345E"/>
    <w:rsid w:val="00B77532"/>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04B"/>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755D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356DF"/>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BC3"/>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1C5E"/>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 w:type="paragraph" w:customStyle="1" w:styleId="xmsonormal">
    <w:name w:val="x_msonormal"/>
    <w:basedOn w:val="Normal"/>
    <w:rsid w:val="00561FAF"/>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557056725">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yperlink" Target="https://digital.nhs.uk/services/national-data-opt-out" TargetMode="Externa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https://digital.nhs.uk/services/national-data-opt-out" TargetMode="External"/><Relationship Id="rId42" Type="http://schemas.openxmlformats.org/officeDocument/2006/relationships/hyperlink" Target="https://www.nhs.uk/your-nhs-data-matters/manage-your-choic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eur/2016/679/chapter/III"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www.hqip.org.uk/" TargetMode="External"/><Relationship Id="rId37" Type="http://schemas.openxmlformats.org/officeDocument/2006/relationships/hyperlink" Target="https://www.nhs.uk/your-nhs-data-matters/manage-your-choice/" TargetMode="External"/><Relationship Id="rId40" Type="http://schemas.openxmlformats.org/officeDocument/2006/relationships/hyperlink" Target="https://www.nhs.uk/your-nhs-data-matters/manage-your-choice/" TargetMode="External"/><Relationship Id="rId45" Type="http://schemas.openxmlformats.org/officeDocument/2006/relationships/hyperlink" Target="https://www.nhs.uk/your-nhs-data-matters/manage-your-choice/" TargetMode="Externa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header" Target="header1.xml"/><Relationship Id="rId36" Type="http://schemas.openxmlformats.org/officeDocument/2006/relationships/hyperlink" Target="https://www.nhs.uk/using-the-nhs/about-the-nhs/opt-out-of-sharing-your-health-records/"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digital.nhs.uk/your-data" TargetMode="External"/><Relationship Id="rId31" Type="http://schemas.openxmlformats.org/officeDocument/2006/relationships/hyperlink" Target="https://digital.nhs.uk/services/spine" TargetMode="Externa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assets.nhs.uk/prod/documents/Manage_your_choice_1.1.pdf" TargetMode="External"/><Relationship Id="rId48" Type="http://schemas.openxmlformats.org/officeDocument/2006/relationships/theme" Target="theme/theme1.xml"/><Relationship Id="rId8" Type="http://schemas.openxmlformats.org/officeDocument/2006/relationships/hyperlink" Target="https://practiceindex.co.uk/gp/forum/resources/uk-gdpr-policy.1703/" TargetMode="External"/><Relationship Id="rId3" Type="http://schemas.openxmlformats.org/officeDocument/2006/relationships/styles" Target="style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https://www.springbanksurgery.co.uk/edit/privacy-policy" TargetMode="External"/><Relationship Id="rId38" Type="http://schemas.openxmlformats.org/officeDocument/2006/relationships/hyperlink" Target="https://assets.nhs.uk/prod/documents/Manage_your_choice_1.1.pdf" TargetMode="External"/><Relationship Id="rId46" Type="http://schemas.openxmlformats.org/officeDocument/2006/relationships/hyperlink" Target="https://assets.nhs.uk/prod/documents/Manage_your_choice_1.1.pdf" TargetMode="External"/><Relationship Id="rId20" Type="http://schemas.openxmlformats.org/officeDocument/2006/relationships/hyperlink" Target="https://practiceindex.co.uk/gp/forum/resources/national-data-opt-out-guidance.1395/" TargetMode="External"/><Relationship Id="rId41" Type="http://schemas.openxmlformats.org/officeDocument/2006/relationships/hyperlink" Target="https://digital.nhs.uk/data-and-information/data-collections-and-data-sets/data-collections/general-practice-data-for-planning-and-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4537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30344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YOUNG, Danny (SPRINGBANK SURGERY)</cp:lastModifiedBy>
  <cp:revision>9</cp:revision>
  <cp:lastPrinted>2017-09-20T11:53:00Z</cp:lastPrinted>
  <dcterms:created xsi:type="dcterms:W3CDTF">2025-01-13T12:57:00Z</dcterms:created>
  <dcterms:modified xsi:type="dcterms:W3CDTF">2026-05-20T12:58:00Z</dcterms:modified>
</cp:coreProperties>
</file>